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5326" w14:textId="77777777" w:rsidR="00040070" w:rsidRPr="00040070" w:rsidRDefault="00040070" w:rsidP="00040070">
      <w:pPr>
        <w:numPr>
          <w:ilvl w:val="0"/>
          <w:numId w:val="1"/>
        </w:numPr>
        <w:shd w:val="clear" w:color="auto" w:fill="FFFFFF"/>
        <w:spacing w:after="150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</w:pPr>
      <w:r w:rsidRPr="00040070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Etika práce školského psychológa</w:t>
      </w:r>
    </w:p>
    <w:p w14:paraId="0E40B545" w14:textId="77777777" w:rsidR="00040070" w:rsidRPr="00040070" w:rsidRDefault="00040070" w:rsidP="00040070">
      <w:pPr>
        <w:numPr>
          <w:ilvl w:val="0"/>
          <w:numId w:val="1"/>
        </w:numPr>
        <w:shd w:val="clear" w:color="auto" w:fill="FFFFFF"/>
        <w:spacing w:after="24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Pri poskytovaní psychologických služieb žiakom, učiteľom, rodičom, výchovným poradcom, riaditeľom či iným pracovníkom, ktorí sa podieľajú na výchove a vzdelávaní, sa školský psychológ riadi etickým kódexom  práce psychológa, ako aj etickým kódexom práce školského psychológa. </w:t>
      </w:r>
      <w:r w:rsidRPr="00040070">
        <w:rPr>
          <w:rFonts w:ascii="inherit" w:eastAsia="Times New Roman" w:hAnsi="inherit" w:cs="Arial"/>
          <w:i/>
          <w:iCs/>
          <w:color w:val="383738"/>
          <w:sz w:val="20"/>
          <w:szCs w:val="20"/>
          <w:lang w:eastAsia="cs-CZ"/>
        </w:rPr>
        <w:t>Etický kódex práce školského psychológa </w:t>
      </w: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vypracovala Asociácia školských psychológov, pričom vychádzala a riadila sa etickým kódexom školských psychológov v západoeurópskych krajinách a USA. Podľa toho školský psychológ:</w:t>
      </w:r>
    </w:p>
    <w:p w14:paraId="6376D116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dodržiava všeobecne platné ľudské práva a práva dieťaťa,</w:t>
      </w:r>
    </w:p>
    <w:p w14:paraId="60401B99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chráni práva a dôstojnosť jedincov, ktorým poskytuje psychologické služby, teda žiakov, učiteľov, rodičov, atď.,</w:t>
      </w:r>
    </w:p>
    <w:p w14:paraId="166F97EC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uplatňuje len také prístupy vo svojej práci, ktoré odrážajú humanistický záujem a dôstojnosť a osobnú integritu jedincov,</w:t>
      </w:r>
    </w:p>
    <w:p w14:paraId="5223FC52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vyhýba sa všetkým aktivitám, ktoré porušujú alebo znižujú občianske a zákonné práva klientov,</w:t>
      </w:r>
    </w:p>
    <w:p w14:paraId="4993A97C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zabezpečuje psychologické služby na školách a školských zariadeniach všetkým klientom, ktorí to požadujú alebo ktorí tieto služby potrebujú bez ohľadu na ich rasu, národnosť, náboženskú príslušnosť, vek či handicap,</w:t>
      </w:r>
    </w:p>
    <w:p w14:paraId="40D9CFC4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zoznámi sa s filozofiou, cieľmi, organizáciou a metodológiou školy, na ktorej pracuje. Poznanie systému školy a jeho požiadaviek je základom, ktorý psychológovi umožňuje spolupodieľať sa na dosiahnutí spoločných cieľov,</w:t>
      </w:r>
    </w:p>
    <w:p w14:paraId="7F04643F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rešpektuje klientovo právo voľby dobrovoľného vstupu do vzťahu či účasti na psychologických službách,</w:t>
      </w:r>
    </w:p>
    <w:p w14:paraId="6686C11E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pracuje so žiakmi, učiteľmi a rodičmi žiakov nestranne bez ohľadu na ich fyzické, mentálne, emocionálne vlastnosti,</w:t>
      </w:r>
    </w:p>
    <w:p w14:paraId="5AAB7C08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cs-CZ"/>
        </w:rPr>
        <w:t>i</w:t>
      </w: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nformuje klienta o dôležitých aspektoch ich vzájomného vzťahu a o ďalšom využití informácií. Informuje ho o výsledkoch vyšetrenia a psychologických intervencií, zmenách programov, dôležitých plánovaných službách a iných relevantných informáciách.</w:t>
      </w:r>
    </w:p>
    <w:p w14:paraId="7FC21A77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všetky údaje o osobných aspektoch jedinca považuje za prísne dôverné,</w:t>
      </w:r>
    </w:p>
    <w:p w14:paraId="547E4615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informuje vedenie školy, učiteľov, rodičov o svojich zisteniach, je zodpovedný za poskytovanie takých informácií, ktoré zabezpečujú zrozumiteľnosť pre všetkých, dôraz kladie skôr na interpretáciu a odporúčania než na predkladanie výsledkov vyšetrenia,</w:t>
      </w:r>
    </w:p>
    <w:p w14:paraId="0B538167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zodpovedný je za zachovanie dôvernosti informácií o klientoch alebo výsledkoch a vyšetreniach, v prípade, ak chce využiť tieto informácie v prednáškach alebo publikáciách, vopred si zabezpečí písomný súhlas klienta alebo vynechá všetky identifikujúce údaje,</w:t>
      </w:r>
    </w:p>
    <w:p w14:paraId="1D9803DE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kooperuje a zabezpečuje koordináciu služieb s inými odborníkmi pri plnení svojich cieľov, rešpektuje oblasti svojej a ich kompetencií, spolupracuje s nimi pri uznaní multidisciplinárnej služby potrebnej pre psychologickú službu klientovi,</w:t>
      </w:r>
    </w:p>
    <w:p w14:paraId="6BD91F02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spolupracuje s rodičmi pri práci s dieťaťom pri identifikácii problémov, hľadaní alternatív a stratégií riešení, konzultuje s nimi odporúčania a plány na pomoc dieťaťu pri zabezpečovaní psychického zdravia a osobnostného rozvoja,</w:t>
      </w:r>
    </w:p>
    <w:p w14:paraId="038774E2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pri výbere a použití validných a reliabilných postupov, stratégií, metód a techník prihliada na vek, pohlavie, socioekonomický a etnický pôvod klientov,</w:t>
      </w:r>
    </w:p>
    <w:p w14:paraId="7E9BBDF7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ak zistí, že klientov stav si vyžaduje služby mimo jeho kompetencie alebo pôsobnosti, alebo si vyžaduje pomoc a starostlivosť ďalšieho odborníka, odporúča ho inému kvalifikovanému odborníkovi.. Ide napr. o interdisciplinárnu spoluprácu s klinickým psychológom, špeciálnym pedagógom, sociálnym pracovníkom, pedopsychiatrom, právnikom, lekárom,</w:t>
      </w:r>
    </w:p>
    <w:p w14:paraId="37D3B1F4" w14:textId="77777777" w:rsidR="00040070" w:rsidRPr="00040070" w:rsidRDefault="00040070" w:rsidP="00040070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udržiava si vysokú úroveň svojím objektívnym získavaním údajov a informácií nevyhnutných pre efektívnu prácu s klientmi. Na vytvorenie čo najobjektívnejšieho obrazu o klientov kombinuje pozorovanie, rozhovor a ďalšie metódy.</w:t>
      </w:r>
    </w:p>
    <w:p w14:paraId="4F5EB5FB" w14:textId="77777777" w:rsidR="00040070" w:rsidRPr="00040070" w:rsidRDefault="00040070" w:rsidP="00040070">
      <w:pPr>
        <w:shd w:val="clear" w:color="auto" w:fill="FFFFFF"/>
        <w:ind w:left="72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cs-CZ"/>
        </w:rPr>
      </w:pPr>
      <w:r w:rsidRPr="00040070">
        <w:rPr>
          <w:rFonts w:ascii="Arial" w:eastAsia="Times New Roman" w:hAnsi="Arial" w:cs="Arial"/>
          <w:color w:val="383738"/>
          <w:sz w:val="20"/>
          <w:szCs w:val="20"/>
          <w:lang w:eastAsia="cs-CZ"/>
        </w:rPr>
        <w:t>Poznanie a rešpektovanie týchto noriem školskému psychológovi zaručuje jeho vysokú profesionalitu, dôveru u žiakov, učiteľov, rodičov, úspechy v práci a najmä napĺňanie jeho poslania pri humanizácii školy.</w:t>
      </w:r>
    </w:p>
    <w:p w14:paraId="67A2D22F" w14:textId="77777777" w:rsidR="00105A56" w:rsidRDefault="00105A56"/>
    <w:sectPr w:rsidR="00105A56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C68C0"/>
    <w:multiLevelType w:val="multilevel"/>
    <w:tmpl w:val="9D6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70"/>
    <w:rsid w:val="00040070"/>
    <w:rsid w:val="00105A56"/>
    <w:rsid w:val="005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4851B"/>
  <w15:chartTrackingRefBased/>
  <w15:docId w15:val="{EE05C8FB-10EB-CF4F-A0AA-0649707B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00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00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mpositeinner">
    <w:name w:val="compositeinner"/>
    <w:basedOn w:val="Normln"/>
    <w:rsid w:val="000400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00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2021-02-24T11:41:00Z</dcterms:created>
  <dcterms:modified xsi:type="dcterms:W3CDTF">2021-02-24T11:41:00Z</dcterms:modified>
</cp:coreProperties>
</file>